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7" w:rsidRDefault="00F96550">
      <w:r>
        <w:rPr>
          <w:noProof/>
        </w:rPr>
        <w:pict>
          <v:group id="_x0000_s1026" style="position:absolute;margin-left:15.25pt;margin-top:-8.4pt;width:498.9pt;height:76.55pt;z-index:251658240" coordorigin="106907775,105192150" coordsize="6336000,9720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851775;top:105192150;width:3060000;height:972000;mso-wrap-distance-left:2.88pt;mso-wrap-distance-top:2.88pt;mso-wrap-distance-right:2.88pt;mso-wrap-distance-bottom:2.88pt" filled="f" stroked="f" insetpen="t" o:cliptowrap="t">
              <v:shadow color="#ccc"/>
              <v:textbox style="mso-column-margin:2mm" inset="2.88pt,2.88pt,2.88pt,2.88pt">
                <w:txbxContent>
                  <w:p w:rsidR="002B58E7" w:rsidRDefault="002B58E7" w:rsidP="002B58E7">
                    <w:pPr>
                      <w:widowControl w:val="0"/>
                      <w:jc w:val="center"/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 </w:t>
                    </w:r>
                  </w:p>
                  <w:p w:rsidR="002B58E7" w:rsidRDefault="002B58E7" w:rsidP="002B58E7">
                    <w:pPr>
                      <w:widowControl w:val="0"/>
                      <w:jc w:val="center"/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sz w:val="44"/>
                        <w:szCs w:val="44"/>
                      </w:rPr>
                      <w:t>C</w:t>
                    </w:r>
                    <w:r>
                      <w:rPr>
                        <w:rFonts w:ascii="Georgia" w:hAnsi="Georgia"/>
                        <w:b/>
                        <w:bCs/>
                        <w:sz w:val="36"/>
                        <w:szCs w:val="36"/>
                      </w:rPr>
                      <w:t>ollège Les Coutures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2429084;top:105264150;width:814691;height:864000" o:cliptowrap="t">
              <v:imagedata r:id="rId7" o:title="ac_versailles_SSMARIANNE"/>
            </v:shape>
            <v:shape id="_x0000_s1029" type="#_x0000_t75" style="position:absolute;left:106907775;top:105264150;width:1886585;height:836930;mso-wrap-distance-left:2.88pt;mso-wrap-distance-top:2.88pt;mso-wrap-distance-right:2.88pt;mso-wrap-distance-bottom:2.88pt" insetpen="t" o:cliptowrap="t">
              <v:imagedata r:id="rId8" o:title="logo-15-09-09-NB" croptop="14373f"/>
              <v:shadow color="#ccc"/>
            </v:shape>
          </v:group>
        </w:pict>
      </w:r>
    </w:p>
    <w:p w:rsidR="001C18DA" w:rsidRDefault="001C18DA" w:rsidP="00DB4406">
      <w:pPr>
        <w:jc w:val="center"/>
        <w:rPr>
          <w:sz w:val="32"/>
          <w:szCs w:val="32"/>
        </w:rPr>
      </w:pPr>
    </w:p>
    <w:p w:rsidR="001C18DA" w:rsidRDefault="001C18DA" w:rsidP="00DB4406">
      <w:pPr>
        <w:jc w:val="center"/>
        <w:rPr>
          <w:sz w:val="32"/>
          <w:szCs w:val="32"/>
        </w:rPr>
      </w:pPr>
    </w:p>
    <w:p w:rsidR="001C18DA" w:rsidRDefault="001C18DA" w:rsidP="00DB4406">
      <w:pPr>
        <w:jc w:val="center"/>
        <w:rPr>
          <w:sz w:val="32"/>
          <w:szCs w:val="32"/>
        </w:rPr>
      </w:pPr>
    </w:p>
    <w:p w:rsidR="007925AF" w:rsidRDefault="004260E6" w:rsidP="00DB4406">
      <w:pPr>
        <w:jc w:val="center"/>
        <w:rPr>
          <w:sz w:val="32"/>
          <w:szCs w:val="32"/>
        </w:rPr>
      </w:pPr>
      <w:r w:rsidRPr="00DB4406">
        <w:rPr>
          <w:sz w:val="32"/>
          <w:szCs w:val="32"/>
        </w:rPr>
        <w:t>Brevet blanc du collège les Coutures  avril 2012</w:t>
      </w:r>
    </w:p>
    <w:p w:rsidR="00962938" w:rsidRPr="00DB4406" w:rsidRDefault="00962938" w:rsidP="00DB4406">
      <w:pPr>
        <w:jc w:val="center"/>
        <w:rPr>
          <w:sz w:val="32"/>
          <w:szCs w:val="32"/>
        </w:rPr>
      </w:pPr>
    </w:p>
    <w:p w:rsidR="00216F77" w:rsidRDefault="00216F77" w:rsidP="00216F77">
      <w:r>
        <w:t xml:space="preserve">Le </w:t>
      </w:r>
      <w:r w:rsidRPr="004D4874">
        <w:rPr>
          <w:b/>
        </w:rPr>
        <w:t>soin</w:t>
      </w:r>
      <w:r>
        <w:t xml:space="preserve"> apporté à la rédaction sera noté par le correcteur et toutes les </w:t>
      </w:r>
      <w:r w:rsidRPr="004D4874">
        <w:rPr>
          <w:b/>
        </w:rPr>
        <w:t>justifications</w:t>
      </w:r>
      <w:r>
        <w:t xml:space="preserve"> devront figurer sur la copie .Chaque partie sera réalisée </w:t>
      </w:r>
      <w:r w:rsidR="00AF385B">
        <w:t>sur une copie différente.</w:t>
      </w:r>
      <w:r>
        <w:t xml:space="preserve"> L</w:t>
      </w:r>
      <w:r w:rsidR="00AF385B">
        <w:t>a feuille</w:t>
      </w:r>
      <w:r>
        <w:t xml:space="preserve"> </w:t>
      </w:r>
      <w:r w:rsidR="004D4874">
        <w:t>3</w:t>
      </w:r>
      <w:r>
        <w:t xml:space="preserve"> du sujet  </w:t>
      </w:r>
      <w:r w:rsidR="00AF385B">
        <w:t xml:space="preserve">est </w:t>
      </w:r>
      <w:r>
        <w:t xml:space="preserve"> à rendre avec la copie .</w:t>
      </w:r>
      <w:r w:rsidR="003C1EED">
        <w:t>La calculatrice est autorisée.</w:t>
      </w:r>
    </w:p>
    <w:p w:rsidR="004260E6" w:rsidRDefault="004260E6"/>
    <w:p w:rsidR="004260E6" w:rsidRPr="005F2F76" w:rsidRDefault="004260E6">
      <w:pPr>
        <w:rPr>
          <w:b/>
          <w:i/>
          <w:sz w:val="24"/>
          <w:szCs w:val="24"/>
          <w:u w:val="single"/>
        </w:rPr>
      </w:pPr>
      <w:r w:rsidRPr="005F2F76">
        <w:rPr>
          <w:b/>
          <w:i/>
          <w:sz w:val="24"/>
          <w:szCs w:val="24"/>
          <w:u w:val="single"/>
        </w:rPr>
        <w:t xml:space="preserve">Partie 1 : activités numériques </w:t>
      </w:r>
    </w:p>
    <w:p w:rsidR="004260E6" w:rsidRDefault="004260E6"/>
    <w:p w:rsidR="004260E6" w:rsidRPr="005F2F76" w:rsidRDefault="004260E6">
      <w:pPr>
        <w:rPr>
          <w:i/>
        </w:rPr>
      </w:pPr>
      <w:r w:rsidRPr="005F2F76">
        <w:rPr>
          <w:i/>
          <w:highlight w:val="yellow"/>
        </w:rPr>
        <w:t>Exercice 1</w:t>
      </w:r>
      <w:r w:rsidRPr="005F2F76">
        <w:rPr>
          <w:i/>
        </w:rPr>
        <w:t xml:space="preserve"> </w:t>
      </w:r>
    </w:p>
    <w:p w:rsidR="005F2F76" w:rsidRDefault="005F2F76"/>
    <w:p w:rsidR="006207AA" w:rsidRDefault="006207AA">
      <w:r>
        <w:t xml:space="preserve">On donne les expressions suivantes : </w:t>
      </w:r>
    </w:p>
    <w:p w:rsidR="004260E6" w:rsidRDefault="006207AA">
      <w:r>
        <w:t xml:space="preserve">A = </w:t>
      </w:r>
      <w:r w:rsidR="00F96550">
        <w:fldChar w:fldCharType="begin"/>
      </w:r>
      <w:r>
        <w:instrText xml:space="preserve"> EQ \s\do2(\f(</w:instrText>
      </w:r>
      <w:r w:rsidR="00F96550">
        <w:fldChar w:fldCharType="begin"/>
      </w:r>
      <w:r>
        <w:instrText xml:space="preserve"> EQ \s\do2(\f(</w:instrText>
      </w:r>
      <w:r w:rsidRPr="006207AA">
        <w:rPr>
          <w:rFonts w:ascii="Symbol" w:hAnsi="Symbol"/>
        </w:rPr>
        <w:instrText>2</w:instrText>
      </w:r>
      <w:r>
        <w:rPr>
          <w:rFonts w:ascii="Courrier New" w:hAnsi="Courrier New"/>
        </w:rPr>
        <w:instrText>;</w:instrText>
      </w:r>
      <w:r w:rsidRPr="006207AA">
        <w:rPr>
          <w:rFonts w:ascii="Symbol" w:hAnsi="Symbol"/>
        </w:rPr>
        <w:instrText>3</w:instrText>
      </w:r>
      <w:r>
        <w:instrText>))</w:instrText>
      </w:r>
      <w:r w:rsidR="00F96550">
        <w:fldChar w:fldCharType="end"/>
      </w:r>
      <w:r>
        <w:rPr>
          <w:rFonts w:ascii="Courrier New" w:hAnsi="Courrier New"/>
        </w:rPr>
        <w:instrText>;</w:instrText>
      </w:r>
      <w:r w:rsidR="00F96550">
        <w:fldChar w:fldCharType="begin"/>
      </w:r>
      <w:r>
        <w:instrText xml:space="preserve"> EQ \s\do2(\f(</w:instrText>
      </w:r>
      <w:r w:rsidRPr="006207AA">
        <w:rPr>
          <w:rFonts w:ascii="Symbol" w:hAnsi="Symbol"/>
        </w:rPr>
        <w:instrText>5</w:instrText>
      </w:r>
      <w:r>
        <w:rPr>
          <w:rFonts w:ascii="Courrier New" w:hAnsi="Courrier New"/>
        </w:rPr>
        <w:instrText>;</w:instrText>
      </w:r>
      <w:r w:rsidRPr="006207AA">
        <w:rPr>
          <w:rFonts w:ascii="Symbol" w:hAnsi="Symbol"/>
        </w:rPr>
        <w:instrText>6</w:instrText>
      </w:r>
      <w:r>
        <w:instrText>))</w:instrText>
      </w:r>
      <w:r w:rsidR="00F96550">
        <w:fldChar w:fldCharType="end"/>
      </w:r>
      <w:r>
        <w:instrText>))</w:instrText>
      </w:r>
      <w:r w:rsidR="00F96550">
        <w:fldChar w:fldCharType="end"/>
      </w:r>
      <w:r>
        <w:t xml:space="preserve">  - </w:t>
      </w:r>
      <w:r w:rsidR="00F96550">
        <w:fldChar w:fldCharType="begin"/>
      </w:r>
      <w:r>
        <w:instrText xml:space="preserve"> EQ \s\do2(\f(</w:instrText>
      </w:r>
      <w:r w:rsidRPr="006207AA">
        <w:rPr>
          <w:rFonts w:ascii="Symbol" w:hAnsi="Symbol"/>
        </w:rPr>
        <w:instrText>2</w:instrText>
      </w:r>
      <w:r>
        <w:rPr>
          <w:rFonts w:ascii="Courrier New" w:hAnsi="Courrier New"/>
        </w:rPr>
        <w:instrText>;</w:instrText>
      </w:r>
      <w:r w:rsidRPr="006207AA">
        <w:rPr>
          <w:rFonts w:ascii="Symbol" w:hAnsi="Symbol"/>
        </w:rPr>
        <w:instrText>5</w:instrText>
      </w:r>
      <w:r>
        <w:instrText>))</w:instrText>
      </w:r>
      <w:r w:rsidR="00F96550">
        <w:fldChar w:fldCharType="end"/>
      </w:r>
      <w:r>
        <w:t xml:space="preserve">  </w:t>
      </w:r>
      <w:r>
        <w:tab/>
      </w:r>
      <w:r>
        <w:tab/>
      </w:r>
      <w:r>
        <w:tab/>
        <w:t xml:space="preserve">B= </w:t>
      </w:r>
      <w:r w:rsidR="00F96550">
        <w:fldChar w:fldCharType="begin"/>
      </w:r>
      <w:r>
        <w:instrText xml:space="preserve"> EQ \s\do2(\f(</w:instrText>
      </w:r>
      <w:r w:rsidRPr="006207AA">
        <w:rPr>
          <w:rFonts w:ascii="Symbol" w:hAnsi="Symbol"/>
        </w:rPr>
        <w:instrText>21</w:instrText>
      </w:r>
      <w:r>
        <w:instrText xml:space="preserve"> </w:instrText>
      </w:r>
      <w:r w:rsidR="00F96550">
        <w:fldChar w:fldCharType="begin"/>
      </w:r>
      <w:r w:rsidRPr="001C18DA">
        <w:instrText>SYMBOL 180 \f "Symbol"\h</w:instrText>
      </w:r>
      <w:r w:rsidR="00F96550">
        <w:fldChar w:fldCharType="end"/>
      </w:r>
      <w:r>
        <w:instrText xml:space="preserve"> </w:instrText>
      </w:r>
      <w:r w:rsidRPr="006207AA">
        <w:rPr>
          <w:rFonts w:ascii="Symbol" w:hAnsi="Symbol"/>
        </w:rPr>
        <w:instrText>10</w:instrText>
      </w:r>
      <w:r>
        <w:instrText xml:space="preserve"> </w:instrText>
      </w:r>
      <w:r w:rsidRPr="006207AA">
        <w:rPr>
          <w:rFonts w:ascii="Symbol" w:hAnsi="Symbol"/>
          <w:vertAlign w:val="superscript"/>
        </w:rPr>
        <w:instrText>-3</w:instrText>
      </w:r>
      <w:r>
        <w:instrText xml:space="preserve"> </w:instrText>
      </w:r>
      <w:r w:rsidR="00F96550">
        <w:fldChar w:fldCharType="begin"/>
      </w:r>
      <w:r w:rsidRPr="001C18DA">
        <w:instrText>SYMBOL 180 \f "Symbol"\h</w:instrText>
      </w:r>
      <w:r w:rsidR="00F96550">
        <w:fldChar w:fldCharType="end"/>
      </w:r>
      <w:r>
        <w:instrText xml:space="preserve"> </w:instrText>
      </w:r>
      <w:r w:rsidRPr="006207AA">
        <w:rPr>
          <w:rFonts w:ascii="Symbol" w:hAnsi="Symbol"/>
        </w:rPr>
        <w:instrText>16</w:instrText>
      </w:r>
      <w:r>
        <w:instrText xml:space="preserve"> </w:instrText>
      </w:r>
      <w:r w:rsidR="00F96550">
        <w:fldChar w:fldCharType="begin"/>
      </w:r>
      <w:r w:rsidRPr="001C18DA">
        <w:instrText>SYMBOL 180 \f "Symbol"\h</w:instrText>
      </w:r>
      <w:r w:rsidR="00F96550">
        <w:fldChar w:fldCharType="end"/>
      </w:r>
      <w:r>
        <w:instrText xml:space="preserve"> </w:instrText>
      </w:r>
      <w:r w:rsidRPr="006207AA">
        <w:rPr>
          <w:rFonts w:ascii="Symbol" w:hAnsi="Symbol"/>
        </w:rPr>
        <w:instrText>10</w:instrText>
      </w:r>
      <w:r>
        <w:instrText xml:space="preserve"> </w:instrText>
      </w:r>
      <w:r w:rsidRPr="006207AA">
        <w:rPr>
          <w:rFonts w:ascii="Symbol" w:hAnsi="Symbol"/>
          <w:vertAlign w:val="superscript"/>
        </w:rPr>
        <w:instrText>7</w:instrText>
      </w:r>
      <w:r>
        <w:instrText xml:space="preserve"> </w:instrText>
      </w:r>
      <w:r>
        <w:rPr>
          <w:rFonts w:ascii="Courrier New" w:hAnsi="Courrier New"/>
        </w:rPr>
        <w:instrText>;</w:instrText>
      </w:r>
      <w:r>
        <w:instrText xml:space="preserve"> </w:instrText>
      </w:r>
      <w:r w:rsidRPr="006207AA">
        <w:rPr>
          <w:rFonts w:ascii="Symbol" w:hAnsi="Symbol"/>
        </w:rPr>
        <w:instrText>12</w:instrText>
      </w:r>
      <w:r>
        <w:instrText xml:space="preserve"> </w:instrText>
      </w:r>
      <w:r w:rsidR="00F96550">
        <w:fldChar w:fldCharType="begin"/>
      </w:r>
      <w:r w:rsidRPr="001C18DA">
        <w:instrText>SYMBOL 180 \f "Symbol"\h</w:instrText>
      </w:r>
      <w:r w:rsidR="00F96550">
        <w:fldChar w:fldCharType="end"/>
      </w:r>
      <w:r>
        <w:instrText xml:space="preserve"> </w:instrText>
      </w:r>
      <w:r w:rsidRPr="006207AA">
        <w:rPr>
          <w:rFonts w:ascii="Symbol" w:hAnsi="Symbol"/>
        </w:rPr>
        <w:instrText>10</w:instrText>
      </w:r>
      <w:r>
        <w:instrText xml:space="preserve"> </w:instrText>
      </w:r>
      <w:r w:rsidRPr="006207AA">
        <w:rPr>
          <w:rFonts w:ascii="Symbol" w:hAnsi="Symbol"/>
          <w:vertAlign w:val="superscript"/>
        </w:rPr>
        <w:instrText>2</w:instrText>
      </w:r>
      <w:r>
        <w:instrText>))</w:instrText>
      </w:r>
      <w:r w:rsidR="00F96550">
        <w:fldChar w:fldCharType="end"/>
      </w:r>
      <w:r>
        <w:tab/>
      </w:r>
      <w:r>
        <w:tab/>
        <w:t>C = 3</w:t>
      </w:r>
      <w:r w:rsidR="00F96550">
        <w:fldChar w:fldCharType="begin"/>
      </w:r>
      <w:r>
        <w:instrText xml:space="preserve">  EQ \r(</w:instrText>
      </w:r>
      <w:r w:rsidRPr="006207AA">
        <w:rPr>
          <w:rFonts w:ascii="Symbol" w:hAnsi="Symbol"/>
        </w:rPr>
        <w:instrText>20</w:instrText>
      </w:r>
      <w:r>
        <w:instrText>)</w:instrText>
      </w:r>
      <w:r w:rsidR="00F96550">
        <w:fldChar w:fldCharType="end"/>
      </w:r>
      <w:r>
        <w:t xml:space="preserve"> - </w:t>
      </w:r>
      <w:r w:rsidR="00F96550">
        <w:fldChar w:fldCharType="begin"/>
      </w:r>
      <w:r>
        <w:instrText xml:space="preserve">  EQ \r(</w:instrText>
      </w:r>
      <w:r w:rsidRPr="006207AA">
        <w:rPr>
          <w:rFonts w:ascii="Symbol" w:hAnsi="Symbol"/>
        </w:rPr>
        <w:instrText>80</w:instrText>
      </w:r>
      <w:r>
        <w:instrText>)</w:instrText>
      </w:r>
      <w:r w:rsidR="00F96550">
        <w:fldChar w:fldCharType="end"/>
      </w:r>
      <w:r>
        <w:t xml:space="preserve"> + </w:t>
      </w:r>
      <w:r w:rsidR="00F96550">
        <w:fldChar w:fldCharType="begin"/>
      </w:r>
      <w:r>
        <w:instrText xml:space="preserve">  EQ \r(</w:instrText>
      </w:r>
      <w:r w:rsidRPr="006207AA">
        <w:rPr>
          <w:rFonts w:ascii="Symbol" w:hAnsi="Symbol"/>
        </w:rPr>
        <w:instrText>5</w:instrText>
      </w:r>
      <w:r>
        <w:instrText>)</w:instrText>
      </w:r>
      <w:r w:rsidR="00F96550">
        <w:fldChar w:fldCharType="end"/>
      </w:r>
      <w:r>
        <w:t xml:space="preserve">  </w:t>
      </w:r>
    </w:p>
    <w:p w:rsidR="00FA7993" w:rsidRDefault="00FA7993">
      <w:r>
        <w:t xml:space="preserve">En indiquant les étapes des calculs : </w:t>
      </w:r>
    </w:p>
    <w:p w:rsidR="00FA7993" w:rsidRDefault="00FA7993" w:rsidP="00FA7993">
      <w:pPr>
        <w:pStyle w:val="Paragraphedeliste"/>
        <w:numPr>
          <w:ilvl w:val="0"/>
          <w:numId w:val="1"/>
        </w:numPr>
      </w:pPr>
      <w:r>
        <w:t>Ecrire A sous la forme d’une fraction irréductible.</w:t>
      </w:r>
    </w:p>
    <w:p w:rsidR="00FA7993" w:rsidRDefault="00FA7993" w:rsidP="00FA7993">
      <w:pPr>
        <w:pStyle w:val="Paragraphedeliste"/>
        <w:numPr>
          <w:ilvl w:val="0"/>
          <w:numId w:val="1"/>
        </w:numPr>
      </w:pPr>
      <w:r>
        <w:t xml:space="preserve">Calculer B et donner son écriture </w:t>
      </w:r>
      <w:r w:rsidR="00041011">
        <w:t>scientifique.</w:t>
      </w:r>
    </w:p>
    <w:p w:rsidR="00FA7993" w:rsidRDefault="00FA7993" w:rsidP="00FA7993">
      <w:pPr>
        <w:pStyle w:val="Paragraphedeliste"/>
        <w:numPr>
          <w:ilvl w:val="0"/>
          <w:numId w:val="1"/>
        </w:numPr>
      </w:pPr>
      <w:r>
        <w:t xml:space="preserve">Ecrire C sous la forme a </w:t>
      </w:r>
      <w:r w:rsidR="00F96550">
        <w:fldChar w:fldCharType="begin"/>
      </w:r>
      <w:r>
        <w:instrText xml:space="preserve">  EQ \r(</w:instrText>
      </w:r>
      <w:r w:rsidRPr="00FA7993">
        <w:rPr>
          <w:rFonts w:ascii="Symbol" w:hAnsi="Symbol"/>
        </w:rPr>
        <w:instrText>5</w:instrText>
      </w:r>
      <w:r>
        <w:instrText>)</w:instrText>
      </w:r>
      <w:r w:rsidR="00F96550">
        <w:fldChar w:fldCharType="end"/>
      </w:r>
      <w:r>
        <w:t xml:space="preserve"> , où a est un nombre entier.</w:t>
      </w:r>
    </w:p>
    <w:p w:rsidR="00041011" w:rsidRDefault="00041011" w:rsidP="00041011"/>
    <w:p w:rsidR="00041011" w:rsidRPr="005F2F76" w:rsidRDefault="00041011" w:rsidP="00041011">
      <w:pPr>
        <w:rPr>
          <w:i/>
          <w:highlight w:val="yellow"/>
        </w:rPr>
      </w:pPr>
      <w:r w:rsidRPr="005F2F76">
        <w:rPr>
          <w:i/>
          <w:highlight w:val="yellow"/>
        </w:rPr>
        <w:t>Exercice 2</w:t>
      </w:r>
    </w:p>
    <w:p w:rsidR="005F2F76" w:rsidRDefault="005F2F76" w:rsidP="00041011"/>
    <w:p w:rsidR="00041011" w:rsidRDefault="00041011" w:rsidP="00041011">
      <w:r>
        <w:t>On considère l’expression : D = ( 4</w:t>
      </w:r>
      <w:r w:rsidRPr="00CA111C">
        <w:rPr>
          <w:i/>
        </w:rPr>
        <w:t>x</w:t>
      </w:r>
      <w:r>
        <w:t xml:space="preserve"> +1 ) ² - ( 3</w:t>
      </w:r>
      <w:r w:rsidRPr="00CA111C">
        <w:rPr>
          <w:i/>
        </w:rPr>
        <w:t>x</w:t>
      </w:r>
      <w:r>
        <w:t xml:space="preserve"> – 2) ( 4</w:t>
      </w:r>
      <w:r w:rsidRPr="00CA111C">
        <w:rPr>
          <w:i/>
        </w:rPr>
        <w:t>x</w:t>
      </w:r>
      <w:r>
        <w:t xml:space="preserve"> +1) </w:t>
      </w:r>
    </w:p>
    <w:p w:rsidR="00041011" w:rsidRDefault="00041011" w:rsidP="00041011">
      <w:pPr>
        <w:pStyle w:val="Paragraphedeliste"/>
        <w:numPr>
          <w:ilvl w:val="0"/>
          <w:numId w:val="2"/>
        </w:numPr>
      </w:pPr>
      <w:r>
        <w:t>Développer et réduire l’expression D .</w:t>
      </w:r>
    </w:p>
    <w:p w:rsidR="00041011" w:rsidRDefault="00041011" w:rsidP="00041011">
      <w:pPr>
        <w:pStyle w:val="Paragraphedeliste"/>
        <w:numPr>
          <w:ilvl w:val="0"/>
          <w:numId w:val="2"/>
        </w:numPr>
      </w:pPr>
      <w:r>
        <w:t>Factoriser D .</w:t>
      </w:r>
    </w:p>
    <w:p w:rsidR="00041011" w:rsidRDefault="00041011" w:rsidP="00041011">
      <w:pPr>
        <w:pStyle w:val="Paragraphedeliste"/>
        <w:numPr>
          <w:ilvl w:val="0"/>
          <w:numId w:val="2"/>
        </w:numPr>
      </w:pPr>
      <w:r>
        <w:t xml:space="preserve">Résoudre </w:t>
      </w:r>
      <w:r w:rsidR="00CA111C">
        <w:t>l’équation ( 4</w:t>
      </w:r>
      <w:r w:rsidR="00CA111C" w:rsidRPr="00CA111C">
        <w:rPr>
          <w:i/>
        </w:rPr>
        <w:t>x</w:t>
      </w:r>
      <w:r w:rsidR="00CA111C">
        <w:t xml:space="preserve"> +1) ( </w:t>
      </w:r>
      <w:r w:rsidR="00CA111C" w:rsidRPr="00CA111C">
        <w:rPr>
          <w:i/>
        </w:rPr>
        <w:t>x</w:t>
      </w:r>
      <w:r w:rsidR="00CA111C">
        <w:t xml:space="preserve"> +3 ) = 0</w:t>
      </w:r>
    </w:p>
    <w:p w:rsidR="00CA111C" w:rsidRDefault="00CA111C" w:rsidP="00041011">
      <w:pPr>
        <w:pStyle w:val="Paragraphedeliste"/>
        <w:numPr>
          <w:ilvl w:val="0"/>
          <w:numId w:val="2"/>
        </w:numPr>
      </w:pPr>
      <w:r>
        <w:t xml:space="preserve">Calculer la valeur de D pour </w:t>
      </w:r>
      <w:r w:rsidRPr="00393D0D">
        <w:rPr>
          <w:i/>
        </w:rPr>
        <w:t>x</w:t>
      </w:r>
      <w:r>
        <w:t xml:space="preserve"> =</w:t>
      </w:r>
      <w:r w:rsidR="002A1F2E">
        <w:t xml:space="preserve"> </w:t>
      </w:r>
      <w:r w:rsidR="00F96550">
        <w:fldChar w:fldCharType="begin"/>
      </w:r>
      <w:r>
        <w:instrText xml:space="preserve">  EQ \r(</w:instrText>
      </w:r>
      <w:r w:rsidRPr="00CA111C">
        <w:rPr>
          <w:rFonts w:ascii="Symbol" w:hAnsi="Symbol"/>
        </w:rPr>
        <w:instrText>3</w:instrText>
      </w:r>
      <w:r>
        <w:instrText>)</w:instrText>
      </w:r>
      <w:r w:rsidR="00F96550">
        <w:fldChar w:fldCharType="end"/>
      </w:r>
      <w:r>
        <w:t xml:space="preserve"> en utilisant la forme de D la mieux </w:t>
      </w:r>
      <w:r w:rsidR="001C18DA">
        <w:t>adaptée.</w:t>
      </w:r>
    </w:p>
    <w:p w:rsidR="00CA111C" w:rsidRDefault="00CA111C" w:rsidP="00CA111C"/>
    <w:p w:rsidR="00CA111C" w:rsidRPr="005F2F76" w:rsidRDefault="00CA111C" w:rsidP="00CA111C">
      <w:pPr>
        <w:rPr>
          <w:i/>
          <w:highlight w:val="yellow"/>
        </w:rPr>
      </w:pPr>
      <w:r w:rsidRPr="005F2F76">
        <w:rPr>
          <w:i/>
          <w:highlight w:val="yellow"/>
        </w:rPr>
        <w:t xml:space="preserve">Exercice 3 </w:t>
      </w:r>
    </w:p>
    <w:p w:rsidR="005F2F76" w:rsidRDefault="005F2F76" w:rsidP="00CA111C"/>
    <w:p w:rsidR="001C5E5B" w:rsidRDefault="00E37125" w:rsidP="001C5E5B">
      <w:r>
        <w:t xml:space="preserve">Pour </w:t>
      </w:r>
      <w:r w:rsidR="001C18DA">
        <w:t>Pâques,</w:t>
      </w:r>
      <w:r>
        <w:t xml:space="preserve"> les professeurs de mathématiques du collège de P. veulent offrir à leurs élèves les plus méritants </w:t>
      </w:r>
      <w:r w:rsidR="001C5E5B">
        <w:t xml:space="preserve">du chocolat </w:t>
      </w:r>
      <w:r w:rsidR="00216F77">
        <w:t>M</w:t>
      </w:r>
      <w:r w:rsidR="001C5E5B">
        <w:t xml:space="preserve">adame L leur a commandé un lot sur  internet de 301 œufs en chocolat  et 172 lapins en </w:t>
      </w:r>
      <w:r w:rsidR="001C18DA">
        <w:t xml:space="preserve">chocolat. </w:t>
      </w:r>
      <w:r w:rsidR="001C5E5B">
        <w:t xml:space="preserve">Avec ces œufs et ces </w:t>
      </w:r>
      <w:r w:rsidR="001C18DA">
        <w:t>lapins,</w:t>
      </w:r>
      <w:r w:rsidR="001C5E5B">
        <w:t xml:space="preserve"> </w:t>
      </w:r>
      <w:r w:rsidR="00E52BCB">
        <w:t xml:space="preserve">les professeurs de mathématiques vont composer des sachets </w:t>
      </w:r>
      <w:r w:rsidR="001C18DA">
        <w:t>identiques.</w:t>
      </w:r>
    </w:p>
    <w:p w:rsidR="001C5E5B" w:rsidRDefault="001C5E5B" w:rsidP="001C5E5B">
      <w:pPr>
        <w:pStyle w:val="Paragraphedeliste"/>
        <w:numPr>
          <w:ilvl w:val="0"/>
          <w:numId w:val="4"/>
        </w:numPr>
      </w:pPr>
      <w:r>
        <w:t>Calculer le nombre maximum de s</w:t>
      </w:r>
      <w:r w:rsidR="00E52BCB">
        <w:t xml:space="preserve">achets </w:t>
      </w:r>
      <w:r>
        <w:t xml:space="preserve"> qu’</w:t>
      </w:r>
      <w:r w:rsidR="00E52BCB">
        <w:t xml:space="preserve">ils vont </w:t>
      </w:r>
      <w:r w:rsidR="00B41682">
        <w:t xml:space="preserve">composer, en explicitant votre démarche. </w:t>
      </w:r>
    </w:p>
    <w:p w:rsidR="001C5E5B" w:rsidRDefault="001C5E5B" w:rsidP="001C5E5B">
      <w:pPr>
        <w:pStyle w:val="Paragraphedeliste"/>
        <w:numPr>
          <w:ilvl w:val="0"/>
          <w:numId w:val="4"/>
        </w:numPr>
      </w:pPr>
      <w:r>
        <w:t xml:space="preserve">Calculer le nombre de </w:t>
      </w:r>
      <w:r w:rsidR="00E52BCB">
        <w:t>lapins e</w:t>
      </w:r>
      <w:r>
        <w:t>t d</w:t>
      </w:r>
      <w:r w:rsidR="00E52BCB">
        <w:t xml:space="preserve">’œufs </w:t>
      </w:r>
      <w:r>
        <w:t xml:space="preserve"> qu’il y a</w:t>
      </w:r>
      <w:r w:rsidR="00E52BCB">
        <w:t>ura</w:t>
      </w:r>
      <w:r>
        <w:t xml:space="preserve"> dans chaque </w:t>
      </w:r>
      <w:r w:rsidR="001C18DA">
        <w:t>sachet.</w:t>
      </w:r>
    </w:p>
    <w:p w:rsidR="00E37125" w:rsidRDefault="00E37125" w:rsidP="00CA111C"/>
    <w:p w:rsidR="00393D0D" w:rsidRPr="005F2F76" w:rsidRDefault="00393D0D" w:rsidP="00CA111C">
      <w:pPr>
        <w:rPr>
          <w:b/>
          <w:i/>
          <w:sz w:val="24"/>
          <w:szCs w:val="24"/>
          <w:u w:val="single"/>
        </w:rPr>
      </w:pPr>
      <w:r w:rsidRPr="005F2F76">
        <w:rPr>
          <w:b/>
          <w:i/>
          <w:sz w:val="24"/>
          <w:szCs w:val="24"/>
          <w:u w:val="single"/>
        </w:rPr>
        <w:t xml:space="preserve">Partie 2 : Activités géométriques </w:t>
      </w:r>
    </w:p>
    <w:p w:rsidR="00393D0D" w:rsidRDefault="00393D0D" w:rsidP="00CA111C"/>
    <w:p w:rsidR="00393D0D" w:rsidRPr="005F2F76" w:rsidRDefault="00393D0D" w:rsidP="00CA111C">
      <w:pPr>
        <w:rPr>
          <w:i/>
          <w:highlight w:val="yellow"/>
        </w:rPr>
      </w:pPr>
      <w:r w:rsidRPr="005F2F76">
        <w:rPr>
          <w:i/>
          <w:highlight w:val="yellow"/>
        </w:rPr>
        <w:t xml:space="preserve">Exercice 1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923B81" w:rsidTr="00C05698">
        <w:tc>
          <w:tcPr>
            <w:tcW w:w="9212" w:type="dxa"/>
          </w:tcPr>
          <w:p w:rsidR="00923B81" w:rsidRDefault="00923B81" w:rsidP="00923B81">
            <w:pPr>
              <w:jc w:val="center"/>
              <w:rPr>
                <w:noProof/>
              </w:rPr>
            </w:pPr>
            <w:r w:rsidRPr="00923B81">
              <w:rPr>
                <w:noProof/>
              </w:rPr>
              <w:drawing>
                <wp:inline distT="0" distB="0" distL="0" distR="0">
                  <wp:extent cx="2963037" cy="1335600"/>
                  <wp:effectExtent l="19050" t="0" r="8763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037" cy="133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B81" w:rsidTr="00C05698">
        <w:tc>
          <w:tcPr>
            <w:tcW w:w="9212" w:type="dxa"/>
          </w:tcPr>
          <w:p w:rsidR="00923B81" w:rsidRDefault="00923B81" w:rsidP="00960203">
            <w:r>
              <w:t>On considère la figure ci-dessus  qui n’est pas réalisée en vraie grandeur .</w:t>
            </w:r>
          </w:p>
          <w:p w:rsidR="00923B81" w:rsidRDefault="00923B81" w:rsidP="00960203">
            <w:r>
              <w:t>Les points S, P,</w:t>
            </w:r>
            <w:r w:rsidR="00630135">
              <w:t xml:space="preserve"> </w:t>
            </w:r>
            <w:r>
              <w:t>E et B  sont alignés ainsi que les points N, P, C et M.</w:t>
            </w:r>
          </w:p>
          <w:p w:rsidR="00923B81" w:rsidRDefault="00923B81" w:rsidP="00960203">
            <w:r>
              <w:t>Les droites ( MB ) et ( NS ) sont parallèles .</w:t>
            </w:r>
          </w:p>
          <w:p w:rsidR="00923B81" w:rsidRDefault="00923B81" w:rsidP="00960203">
            <w:r>
              <w:t>On donne : PM = 12 cm , MB = 6,4 cm ; PB = 13,6 cm et PN = 9 cm .</w:t>
            </w:r>
          </w:p>
          <w:p w:rsidR="00923B81" w:rsidRDefault="00923B81" w:rsidP="00960203">
            <w:pPr>
              <w:pStyle w:val="Paragraphedeliste"/>
              <w:numPr>
                <w:ilvl w:val="0"/>
                <w:numId w:val="3"/>
              </w:numPr>
            </w:pPr>
            <w:r>
              <w:t>Démontrer que le triangle PBM est rectangle .</w:t>
            </w:r>
          </w:p>
          <w:p w:rsidR="00923B81" w:rsidRDefault="00923B81" w:rsidP="00960203">
            <w:pPr>
              <w:pStyle w:val="Paragraphedeliste"/>
              <w:numPr>
                <w:ilvl w:val="0"/>
                <w:numId w:val="3"/>
              </w:numPr>
            </w:pPr>
            <w:r>
              <w:t xml:space="preserve">En déduire la mesure de l’angle </w:t>
            </w:r>
            <w:r w:rsidR="00F96550">
              <w:fldChar w:fldCharType="begin"/>
            </w:r>
            <w:r>
              <w:instrText>EQ \o(\s\up4(</w:instrText>
            </w:r>
            <w:r w:rsidRPr="00923B81">
              <w:rPr>
                <w:rFonts w:ascii="SymbolGD" w:hAnsi="SymbolGD"/>
              </w:rPr>
              <w:instrText>a</w:instrText>
            </w:r>
            <w:r>
              <w:instrText>);PBM)</w:instrText>
            </w:r>
            <w:r w:rsidR="00F96550">
              <w:fldChar w:fldCharType="end"/>
            </w:r>
            <w:r>
              <w:t xml:space="preserve"> arrondie au degré près . </w:t>
            </w:r>
          </w:p>
          <w:p w:rsidR="00923B81" w:rsidRDefault="00923B81" w:rsidP="00960203">
            <w:pPr>
              <w:pStyle w:val="Paragraphedeliste"/>
              <w:numPr>
                <w:ilvl w:val="0"/>
                <w:numId w:val="3"/>
              </w:numPr>
            </w:pPr>
            <w:r>
              <w:t>Calculer la longueur NS.</w:t>
            </w:r>
          </w:p>
          <w:p w:rsidR="00923B81" w:rsidRDefault="00923B81" w:rsidP="00960203">
            <w:pPr>
              <w:pStyle w:val="Paragraphedeliste"/>
              <w:numPr>
                <w:ilvl w:val="0"/>
                <w:numId w:val="3"/>
              </w:numPr>
            </w:pPr>
            <w:r>
              <w:t>On considère le point E du segment [PB] tel que PE  = 3,4 cm et le point C du segment [PM] tel que PC = 3 cm.</w:t>
            </w:r>
            <w:r>
              <w:br/>
              <w:t xml:space="preserve">Les droites (CE) et ( MB) sont-elles parallèles ? </w:t>
            </w:r>
            <w:r w:rsidR="00630135">
              <w:t>Justifier .</w:t>
            </w:r>
          </w:p>
          <w:p w:rsidR="00923B81" w:rsidRDefault="00923B81" w:rsidP="00CA111C"/>
        </w:tc>
      </w:tr>
    </w:tbl>
    <w:p w:rsidR="005A150A" w:rsidRDefault="005A150A" w:rsidP="005F2F76">
      <w:pPr>
        <w:rPr>
          <w:i/>
          <w:highlight w:val="yellow"/>
        </w:rPr>
      </w:pPr>
      <w:r w:rsidRPr="005F2F76">
        <w:rPr>
          <w:i/>
          <w:highlight w:val="yellow"/>
        </w:rPr>
        <w:lastRenderedPageBreak/>
        <w:t xml:space="preserve">EXERCICE </w:t>
      </w:r>
      <w:r w:rsidR="00886F99">
        <w:rPr>
          <w:i/>
          <w:highlight w:val="yellow"/>
        </w:rPr>
        <w:t>2</w:t>
      </w:r>
    </w:p>
    <w:p w:rsidR="00886F99" w:rsidRDefault="00886F99" w:rsidP="005F2F76">
      <w:pPr>
        <w:rPr>
          <w:i/>
          <w:highlight w:val="yell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86F99" w:rsidTr="00886F99">
        <w:tc>
          <w:tcPr>
            <w:tcW w:w="5303" w:type="dxa"/>
          </w:tcPr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t xml:space="preserve">Dans la figure </w:t>
            </w:r>
            <w:r w:rsidR="00B41682" w:rsidRPr="00DB4406">
              <w:t>ci-contre</w:t>
            </w:r>
            <w:r w:rsidR="00B41682">
              <w:t>, qui n’est pas en vraie grandeur</w:t>
            </w:r>
            <w:r w:rsidRPr="00DB4406">
              <w:t xml:space="preserve"> :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t>• ABCD est un carré de côté 9 cm;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t>• les segments de même longueur sont codés.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1. </w:t>
            </w:r>
            <w:r w:rsidRPr="00DB4406">
              <w:t>Faire une figure en vraie grandeur</w:t>
            </w:r>
            <w:r w:rsidR="00ED6725">
              <w:t xml:space="preserve"> sur la feuille 3</w:t>
            </w:r>
            <w:r w:rsidRPr="00DB4406">
              <w:t>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2. a. </w:t>
            </w:r>
            <w:r w:rsidRPr="00DB4406">
              <w:t>Calculer JK.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b. </w:t>
            </w:r>
            <w:r w:rsidRPr="00DB4406">
              <w:t>L’octogone IJKLMNOP est-il un octogone régulier ? Justifier la réponse.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c. </w:t>
            </w:r>
            <w:r w:rsidRPr="00DB4406">
              <w:t>Calculer l’aire de l’octogone IJKLMNOP.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3. </w:t>
            </w:r>
            <w:r w:rsidRPr="00DB4406">
              <w:t>Les diagonales du carré ABCD se coupent en S.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a. </w:t>
            </w:r>
            <w:r w:rsidRPr="00DB4406">
              <w:t>Tracer sur la figure en vraie grandeur le cercle de centre S et de diamètre 9 cm.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rPr>
                <w:b/>
                <w:bCs/>
              </w:rPr>
              <w:t xml:space="preserve">b. </w:t>
            </w:r>
            <w:r w:rsidRPr="00DB4406">
              <w:t>Le disque de centre S et de diamètre 9 cm a-t-il une aire supérieure à l’aire de l’octogone?</w:t>
            </w:r>
          </w:p>
          <w:p w:rsidR="00886F99" w:rsidRPr="00DB4406" w:rsidRDefault="00886F99" w:rsidP="00886F99">
            <w:pPr>
              <w:autoSpaceDE w:val="0"/>
              <w:autoSpaceDN w:val="0"/>
              <w:adjustRightInd w:val="0"/>
            </w:pPr>
            <w:r w:rsidRPr="00DB4406">
              <w:t>Justifier la réponse.</w:t>
            </w:r>
          </w:p>
          <w:p w:rsidR="00886F99" w:rsidRDefault="00886F99" w:rsidP="005F2F76">
            <w:pPr>
              <w:rPr>
                <w:highlight w:val="yellow"/>
              </w:rPr>
            </w:pPr>
          </w:p>
        </w:tc>
        <w:tc>
          <w:tcPr>
            <w:tcW w:w="5303" w:type="dxa"/>
          </w:tcPr>
          <w:p w:rsidR="00886F99" w:rsidRDefault="00886F99" w:rsidP="00886F99">
            <w:r>
              <w:rPr>
                <w:noProof/>
              </w:rPr>
              <w:drawing>
                <wp:inline distT="0" distB="0" distL="0" distR="0">
                  <wp:extent cx="2596930" cy="2536466"/>
                  <wp:effectExtent l="1905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081" r="10421" b="35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399" cy="2538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F99" w:rsidRDefault="00886F99" w:rsidP="005F2F76">
            <w:pPr>
              <w:rPr>
                <w:highlight w:val="yellow"/>
              </w:rPr>
            </w:pPr>
          </w:p>
        </w:tc>
      </w:tr>
    </w:tbl>
    <w:p w:rsidR="00153497" w:rsidRDefault="00153497" w:rsidP="00FD6F25"/>
    <w:p w:rsidR="00153497" w:rsidRPr="005F2F76" w:rsidRDefault="00886F99" w:rsidP="005F2F7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Partie 3 : </w:t>
      </w:r>
      <w:r w:rsidR="00153497" w:rsidRPr="005F2F76">
        <w:rPr>
          <w:b/>
          <w:i/>
          <w:sz w:val="24"/>
          <w:szCs w:val="24"/>
          <w:u w:val="single"/>
        </w:rPr>
        <w:t xml:space="preserve">Problème </w:t>
      </w:r>
    </w:p>
    <w:p w:rsidR="00A110DB" w:rsidRDefault="00A110DB" w:rsidP="00962938">
      <w:pPr>
        <w:pStyle w:val="Paragraphedeliste"/>
        <w:rPr>
          <w:b/>
          <w:sz w:val="32"/>
          <w:szCs w:val="32"/>
        </w:rPr>
      </w:pPr>
    </w:p>
    <w:p w:rsidR="00CA111C" w:rsidRDefault="00075318" w:rsidP="00CA111C">
      <w:r>
        <w:t xml:space="preserve">On considère un triangle ABC tel que AB = 17,5 cm ; BC = 14 cm et AC = 10,5 cm </w:t>
      </w:r>
    </w:p>
    <w:p w:rsidR="00075318" w:rsidRDefault="00075318" w:rsidP="00CA111C"/>
    <w:p w:rsidR="00075318" w:rsidRPr="00962938" w:rsidRDefault="00075318" w:rsidP="00CA111C">
      <w:pPr>
        <w:rPr>
          <w:i/>
          <w:highlight w:val="yellow"/>
        </w:rPr>
      </w:pPr>
      <w:r w:rsidRPr="00962938">
        <w:rPr>
          <w:i/>
          <w:highlight w:val="yellow"/>
        </w:rPr>
        <w:t xml:space="preserve">Partie 1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32258D" w:rsidTr="0032258D">
        <w:tc>
          <w:tcPr>
            <w:tcW w:w="5303" w:type="dxa"/>
          </w:tcPr>
          <w:p w:rsidR="0032258D" w:rsidRDefault="0032258D" w:rsidP="0032258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1798" cy="2127635"/>
                  <wp:effectExtent l="19050" t="0" r="7952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96" cy="2132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32258D" w:rsidRDefault="0032258D" w:rsidP="0032258D">
            <w:pPr>
              <w:pStyle w:val="Paragraphedeliste"/>
              <w:numPr>
                <w:ilvl w:val="0"/>
                <w:numId w:val="8"/>
              </w:numPr>
            </w:pPr>
            <w:r>
              <w:t>Démontrer que le triangle ABC est rectangle en C.</w:t>
            </w:r>
          </w:p>
          <w:p w:rsidR="0032258D" w:rsidRDefault="0032258D" w:rsidP="0032258D">
            <w:pPr>
              <w:pStyle w:val="Paragraphedeliste"/>
              <w:numPr>
                <w:ilvl w:val="0"/>
                <w:numId w:val="8"/>
              </w:numPr>
            </w:pPr>
            <w:r>
              <w:t>Soit P un point du segment [BC ]</w:t>
            </w:r>
            <w:r w:rsidR="00B41682">
              <w:t>.</w:t>
            </w:r>
            <w:r>
              <w:t xml:space="preserve"> </w:t>
            </w:r>
          </w:p>
          <w:p w:rsidR="0032258D" w:rsidRDefault="0032258D" w:rsidP="0032258D">
            <w:pPr>
              <w:pStyle w:val="Paragraphedeliste"/>
            </w:pPr>
            <w:r>
              <w:t>La parallèle à la droite ( AC ) passant par P coupe  le segment [ AB ] en R.</w:t>
            </w:r>
          </w:p>
          <w:p w:rsidR="0032258D" w:rsidRDefault="0032258D" w:rsidP="0032258D">
            <w:pPr>
              <w:pStyle w:val="Paragraphedeliste"/>
            </w:pPr>
            <w:r>
              <w:t>La parallèle à la droite ( BC ) passant par R coupe le segment [AC ] en S .</w:t>
            </w:r>
            <w:r>
              <w:br/>
              <w:t>Montrer que le quadrilatère PRSC est un rectangle .</w:t>
            </w:r>
          </w:p>
          <w:p w:rsidR="0032258D" w:rsidRDefault="0032258D" w:rsidP="0032258D">
            <w:pPr>
              <w:pStyle w:val="Paragraphedeliste"/>
              <w:numPr>
                <w:ilvl w:val="0"/>
                <w:numId w:val="8"/>
              </w:numPr>
            </w:pPr>
            <w:r>
              <w:t>Dans cette question, on suppose que le point P est situé à 5 cm du point B.</w:t>
            </w:r>
            <w:r>
              <w:br/>
              <w:t>a) Calculer la longueur PR.</w:t>
            </w:r>
          </w:p>
          <w:p w:rsidR="0032258D" w:rsidRDefault="0032258D" w:rsidP="0032258D">
            <w:pPr>
              <w:pStyle w:val="Paragraphedeliste"/>
            </w:pPr>
            <w:r>
              <w:t>b)Calculer l’aire du rectangle PRSC.</w:t>
            </w:r>
          </w:p>
          <w:p w:rsidR="0032258D" w:rsidRDefault="0032258D" w:rsidP="00CA111C"/>
        </w:tc>
      </w:tr>
    </w:tbl>
    <w:p w:rsidR="0032258D" w:rsidRDefault="0032258D" w:rsidP="00CA111C"/>
    <w:p w:rsidR="00556E83" w:rsidRPr="00962938" w:rsidRDefault="00556E83" w:rsidP="00962938">
      <w:pPr>
        <w:rPr>
          <w:i/>
          <w:highlight w:val="yellow"/>
        </w:rPr>
      </w:pPr>
      <w:r w:rsidRPr="00962938">
        <w:rPr>
          <w:i/>
          <w:highlight w:val="yellow"/>
        </w:rPr>
        <w:t xml:space="preserve">Partie 2 </w:t>
      </w:r>
    </w:p>
    <w:p w:rsidR="00556E83" w:rsidRDefault="00556E83" w:rsidP="00F53014">
      <w:pPr>
        <w:pStyle w:val="Paragraphedeliste"/>
        <w:ind w:left="142"/>
      </w:pPr>
      <w:r>
        <w:t>On déplace le point P sur le segment [BC ] et on souhaite savoir quelle est la position du point P pour laquelle l’aire du rectangle PRSC est maximale.</w:t>
      </w:r>
    </w:p>
    <w:p w:rsidR="000D6E78" w:rsidRDefault="000D6E78" w:rsidP="000D6E78">
      <w:pPr>
        <w:pStyle w:val="Paragraphedeliste"/>
        <w:numPr>
          <w:ilvl w:val="0"/>
          <w:numId w:val="9"/>
        </w:numPr>
      </w:pPr>
      <w:r>
        <w:t>L’utilisation d’un tableur a conduit au tableau de valeurs suivant :</w:t>
      </w:r>
    </w:p>
    <w:p w:rsidR="00AF385B" w:rsidRDefault="00AF385B" w:rsidP="00AF385B"/>
    <w:tbl>
      <w:tblPr>
        <w:tblStyle w:val="Grilledutableau"/>
        <w:tblW w:w="0" w:type="auto"/>
        <w:tblInd w:w="1489" w:type="dxa"/>
        <w:tblLayout w:type="fixed"/>
        <w:tblLook w:val="04A0"/>
      </w:tblPr>
      <w:tblGrid>
        <w:gridCol w:w="2043"/>
        <w:gridCol w:w="351"/>
        <w:gridCol w:w="666"/>
        <w:gridCol w:w="766"/>
        <w:gridCol w:w="1061"/>
        <w:gridCol w:w="516"/>
        <w:gridCol w:w="1061"/>
        <w:gridCol w:w="516"/>
        <w:gridCol w:w="516"/>
      </w:tblGrid>
      <w:tr w:rsidR="000D6E78" w:rsidTr="00B41682">
        <w:tc>
          <w:tcPr>
            <w:tcW w:w="2043" w:type="dxa"/>
          </w:tcPr>
          <w:p w:rsidR="000D6E78" w:rsidRDefault="000D6E78" w:rsidP="000D6E78">
            <w:r>
              <w:t>Longueur BP en cm</w:t>
            </w:r>
          </w:p>
        </w:tc>
        <w:tc>
          <w:tcPr>
            <w:tcW w:w="351" w:type="dxa"/>
          </w:tcPr>
          <w:p w:rsidR="000D6E78" w:rsidRDefault="000D6E78" w:rsidP="000D6E78">
            <w:r>
              <w:t>0</w:t>
            </w:r>
          </w:p>
        </w:tc>
        <w:tc>
          <w:tcPr>
            <w:tcW w:w="666" w:type="dxa"/>
          </w:tcPr>
          <w:p w:rsidR="000D6E78" w:rsidRDefault="000D6E78" w:rsidP="000D6E78">
            <w:r>
              <w:t>1</w:t>
            </w:r>
          </w:p>
        </w:tc>
        <w:tc>
          <w:tcPr>
            <w:tcW w:w="766" w:type="dxa"/>
          </w:tcPr>
          <w:p w:rsidR="000D6E78" w:rsidRDefault="000D6E78" w:rsidP="000D6E78">
            <w:r>
              <w:t>3</w:t>
            </w:r>
          </w:p>
        </w:tc>
        <w:tc>
          <w:tcPr>
            <w:tcW w:w="1061" w:type="dxa"/>
          </w:tcPr>
          <w:p w:rsidR="000D6E78" w:rsidRDefault="000D6E78" w:rsidP="000D6E78">
            <w:r>
              <w:t>5</w:t>
            </w:r>
          </w:p>
        </w:tc>
        <w:tc>
          <w:tcPr>
            <w:tcW w:w="516" w:type="dxa"/>
          </w:tcPr>
          <w:p w:rsidR="000D6E78" w:rsidRDefault="000D6E78" w:rsidP="000D6E78">
            <w:r>
              <w:t>8</w:t>
            </w:r>
          </w:p>
        </w:tc>
        <w:tc>
          <w:tcPr>
            <w:tcW w:w="1061" w:type="dxa"/>
          </w:tcPr>
          <w:p w:rsidR="000D6E78" w:rsidRDefault="000D6E78" w:rsidP="000D6E78">
            <w:r>
              <w:t>10</w:t>
            </w:r>
          </w:p>
        </w:tc>
        <w:tc>
          <w:tcPr>
            <w:tcW w:w="516" w:type="dxa"/>
          </w:tcPr>
          <w:p w:rsidR="000D6E78" w:rsidRDefault="000D6E78" w:rsidP="000D6E78">
            <w:r>
              <w:t>12</w:t>
            </w:r>
          </w:p>
        </w:tc>
        <w:tc>
          <w:tcPr>
            <w:tcW w:w="516" w:type="dxa"/>
          </w:tcPr>
          <w:p w:rsidR="000D6E78" w:rsidRDefault="000D6E78" w:rsidP="000D6E78">
            <w:r>
              <w:t>14</w:t>
            </w:r>
          </w:p>
        </w:tc>
      </w:tr>
      <w:tr w:rsidR="000D6E78" w:rsidTr="00B41682">
        <w:tc>
          <w:tcPr>
            <w:tcW w:w="2043" w:type="dxa"/>
          </w:tcPr>
          <w:p w:rsidR="000D6E78" w:rsidRDefault="000D6E78" w:rsidP="000D6E78">
            <w:r>
              <w:t>Aire de PRSC en cm²</w:t>
            </w:r>
          </w:p>
        </w:tc>
        <w:tc>
          <w:tcPr>
            <w:tcW w:w="351" w:type="dxa"/>
          </w:tcPr>
          <w:p w:rsidR="000D6E78" w:rsidRDefault="000D6E78" w:rsidP="000D6E78">
            <w:r>
              <w:t>0</w:t>
            </w:r>
          </w:p>
        </w:tc>
        <w:tc>
          <w:tcPr>
            <w:tcW w:w="666" w:type="dxa"/>
          </w:tcPr>
          <w:p w:rsidR="000D6E78" w:rsidRDefault="000D6E78" w:rsidP="000D6E78">
            <w:r>
              <w:t>9.75</w:t>
            </w:r>
          </w:p>
        </w:tc>
        <w:tc>
          <w:tcPr>
            <w:tcW w:w="766" w:type="dxa"/>
          </w:tcPr>
          <w:p w:rsidR="000D6E78" w:rsidRDefault="000D6E78" w:rsidP="000D6E78">
            <w:r>
              <w:t>24.75</w:t>
            </w:r>
          </w:p>
        </w:tc>
        <w:tc>
          <w:tcPr>
            <w:tcW w:w="1061" w:type="dxa"/>
          </w:tcPr>
          <w:p w:rsidR="000D6E78" w:rsidRDefault="000D6E78" w:rsidP="000D6E78"/>
        </w:tc>
        <w:tc>
          <w:tcPr>
            <w:tcW w:w="516" w:type="dxa"/>
          </w:tcPr>
          <w:p w:rsidR="000D6E78" w:rsidRDefault="000D6E78" w:rsidP="000D6E78">
            <w:r>
              <w:t>36</w:t>
            </w:r>
          </w:p>
        </w:tc>
        <w:tc>
          <w:tcPr>
            <w:tcW w:w="1061" w:type="dxa"/>
          </w:tcPr>
          <w:p w:rsidR="000D6E78" w:rsidRDefault="000D6E78" w:rsidP="000D6E78"/>
        </w:tc>
        <w:tc>
          <w:tcPr>
            <w:tcW w:w="516" w:type="dxa"/>
          </w:tcPr>
          <w:p w:rsidR="000D6E78" w:rsidRDefault="000D6E78" w:rsidP="000D6E78">
            <w:r>
              <w:t>18</w:t>
            </w:r>
          </w:p>
        </w:tc>
        <w:tc>
          <w:tcPr>
            <w:tcW w:w="516" w:type="dxa"/>
          </w:tcPr>
          <w:p w:rsidR="000D6E78" w:rsidRDefault="000D6E78" w:rsidP="000D6E78">
            <w:r>
              <w:t>0</w:t>
            </w:r>
          </w:p>
        </w:tc>
      </w:tr>
    </w:tbl>
    <w:p w:rsidR="000D6E78" w:rsidRDefault="000D6E78" w:rsidP="000D6E78"/>
    <w:p w:rsidR="000D6E78" w:rsidRDefault="000D6E78" w:rsidP="00B41682">
      <w:pPr>
        <w:ind w:left="1418"/>
      </w:pPr>
      <w:r>
        <w:t>Indiquer sur la copie les 2 valeurs manquantes au tableau.</w:t>
      </w:r>
    </w:p>
    <w:p w:rsidR="000D6E78" w:rsidRDefault="000D6E78" w:rsidP="00B41682">
      <w:pPr>
        <w:ind w:left="1418"/>
      </w:pPr>
      <w:r>
        <w:t>Justifier par le calcul la valeur trouvée pour BP = 10 cm .</w:t>
      </w:r>
    </w:p>
    <w:p w:rsidR="000D6E78" w:rsidRDefault="000D6E78" w:rsidP="000D6E78"/>
    <w:p w:rsidR="000D6E78" w:rsidRDefault="000D6E78" w:rsidP="000D6E78">
      <w:pPr>
        <w:pStyle w:val="Paragraphedeliste"/>
        <w:numPr>
          <w:ilvl w:val="0"/>
          <w:numId w:val="9"/>
        </w:numPr>
      </w:pPr>
      <w:r>
        <w:t xml:space="preserve">Un logiciel a permis d’obtenir la représentation graphique suivante : aire du rectangle PRSC en fonction de la longueur BP </w:t>
      </w:r>
    </w:p>
    <w:p w:rsidR="000D6E78" w:rsidRDefault="00630135" w:rsidP="000D6E78">
      <w:r>
        <w:t xml:space="preserve">                   </w:t>
      </w:r>
      <w:r w:rsidR="000D6E78">
        <w:t xml:space="preserve">A l’aide d’une lecture graphique </w:t>
      </w:r>
      <w:r w:rsidR="004D4874">
        <w:t xml:space="preserve">sur la feuille 3 </w:t>
      </w:r>
      <w:r w:rsidR="000D6E78">
        <w:t xml:space="preserve">, donner : </w:t>
      </w:r>
    </w:p>
    <w:p w:rsidR="000D6E78" w:rsidRDefault="000D6E78" w:rsidP="00B41682">
      <w:pPr>
        <w:pStyle w:val="Paragraphedeliste"/>
        <w:numPr>
          <w:ilvl w:val="0"/>
          <w:numId w:val="10"/>
        </w:numPr>
        <w:ind w:firstLine="273"/>
      </w:pPr>
      <w:r>
        <w:t>Les valeurs de BP pour lesquelles le rectangle PRSC a une aire de 18 cm².</w:t>
      </w:r>
    </w:p>
    <w:p w:rsidR="000D6E78" w:rsidRDefault="000D6E78" w:rsidP="00B41682">
      <w:pPr>
        <w:pStyle w:val="Paragraphedeliste"/>
        <w:numPr>
          <w:ilvl w:val="0"/>
          <w:numId w:val="10"/>
        </w:numPr>
        <w:ind w:firstLine="273"/>
      </w:pPr>
      <w:r>
        <w:t xml:space="preserve">La valeur de BP pour laquelle l’aire du rectangle semble maximale </w:t>
      </w:r>
    </w:p>
    <w:p w:rsidR="000D6E78" w:rsidRDefault="000D6E78" w:rsidP="00B41682">
      <w:pPr>
        <w:pStyle w:val="Paragraphedeliste"/>
        <w:numPr>
          <w:ilvl w:val="0"/>
          <w:numId w:val="10"/>
        </w:numPr>
        <w:ind w:firstLine="273"/>
      </w:pPr>
      <w:r>
        <w:t>Un encadrement à 1 cm² près de l’aire maximale du rectangle PRSC.</w:t>
      </w:r>
    </w:p>
    <w:p w:rsidR="000D6E78" w:rsidRDefault="000D6E78" w:rsidP="000D6E78"/>
    <w:p w:rsidR="000D6E78" w:rsidRPr="00962938" w:rsidRDefault="000D6E78" w:rsidP="000D6E78">
      <w:pPr>
        <w:rPr>
          <w:i/>
          <w:highlight w:val="yellow"/>
        </w:rPr>
      </w:pPr>
      <w:r w:rsidRPr="00962938">
        <w:rPr>
          <w:i/>
          <w:highlight w:val="yellow"/>
        </w:rPr>
        <w:t xml:space="preserve">Partie 3 </w:t>
      </w:r>
    </w:p>
    <w:p w:rsidR="000D6E78" w:rsidRDefault="000D6E78" w:rsidP="000D6E78">
      <w:pPr>
        <w:pStyle w:val="Paragraphedeliste"/>
        <w:numPr>
          <w:ilvl w:val="0"/>
          <w:numId w:val="11"/>
        </w:numPr>
      </w:pPr>
      <w:r>
        <w:t>Exprimer PC en fonction de BP .</w:t>
      </w:r>
    </w:p>
    <w:p w:rsidR="000D6E78" w:rsidRDefault="000D6E78" w:rsidP="000D6E78">
      <w:pPr>
        <w:pStyle w:val="Paragraphedeliste"/>
        <w:numPr>
          <w:ilvl w:val="0"/>
          <w:numId w:val="11"/>
        </w:numPr>
      </w:pPr>
      <w:r>
        <w:t>Dém</w:t>
      </w:r>
      <w:r w:rsidR="00630135">
        <w:t xml:space="preserve">ontrer que PR est égale à 0,75 </w:t>
      </w:r>
      <w:r w:rsidR="00F96550">
        <w:fldChar w:fldCharType="begin"/>
      </w:r>
      <w:r w:rsidR="00630135" w:rsidRPr="00630135">
        <w:instrText>SYMBOL 180 \f "Symbol"\h</w:instrText>
      </w:r>
      <w:r w:rsidR="00F96550">
        <w:fldChar w:fldCharType="end"/>
      </w:r>
      <w:r>
        <w:t xml:space="preserve"> BP .</w:t>
      </w:r>
    </w:p>
    <w:p w:rsidR="000D6E78" w:rsidRDefault="000D6E78" w:rsidP="000D6E78">
      <w:pPr>
        <w:pStyle w:val="Paragraphedeliste"/>
        <w:numPr>
          <w:ilvl w:val="0"/>
          <w:numId w:val="11"/>
        </w:numPr>
      </w:pPr>
      <w:r>
        <w:t>Pour quelle valeur de BP</w:t>
      </w:r>
      <w:r w:rsidR="00630135">
        <w:t>,</w:t>
      </w:r>
      <w:r>
        <w:t xml:space="preserve"> le rectangle PRSC est-il un carré ?</w:t>
      </w:r>
    </w:p>
    <w:p w:rsidR="000D6E78" w:rsidRDefault="000D6E78" w:rsidP="000D6E78">
      <w:r>
        <w:lastRenderedPageBreak/>
        <w:t xml:space="preserve"> </w:t>
      </w:r>
      <w:r w:rsidR="00962938">
        <w:rPr>
          <w:noProof/>
        </w:rPr>
        <w:drawing>
          <wp:inline distT="0" distB="0" distL="0" distR="0">
            <wp:extent cx="6645910" cy="3340477"/>
            <wp:effectExtent l="19050" t="0" r="2540" b="0"/>
            <wp:docPr id="3" name="Image 2" descr="C:\Users\CG  95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  95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4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38" w:rsidRDefault="00962938" w:rsidP="000D6E78"/>
    <w:p w:rsidR="00962938" w:rsidRDefault="00962938" w:rsidP="000D6E78"/>
    <w:p w:rsidR="00962938" w:rsidRDefault="00962938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Default="00B41682" w:rsidP="000D6E78"/>
    <w:p w:rsidR="00B41682" w:rsidRPr="006207AA" w:rsidRDefault="00B41682" w:rsidP="00B41682">
      <w:pPr>
        <w:pStyle w:val="Paragraphedeliste"/>
      </w:pPr>
      <w:r w:rsidRPr="00E27B5D">
        <w:rPr>
          <w:b/>
          <w:sz w:val="32"/>
          <w:szCs w:val="32"/>
        </w:rPr>
        <w:t>Numéro de candidat :</w:t>
      </w:r>
    </w:p>
    <w:sectPr w:rsidR="00B41682" w:rsidRPr="006207AA" w:rsidSect="00886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63" w:rsidRDefault="00B34763" w:rsidP="005F2F76">
      <w:r>
        <w:separator/>
      </w:r>
    </w:p>
  </w:endnote>
  <w:endnote w:type="continuationSeparator" w:id="0">
    <w:p w:rsidR="00B34763" w:rsidRDefault="00B34763" w:rsidP="005F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63" w:rsidRDefault="00B34763" w:rsidP="005F2F76">
      <w:r>
        <w:separator/>
      </w:r>
    </w:p>
  </w:footnote>
  <w:footnote w:type="continuationSeparator" w:id="0">
    <w:p w:rsidR="00B34763" w:rsidRDefault="00B34763" w:rsidP="005F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E0D"/>
    <w:multiLevelType w:val="hybridMultilevel"/>
    <w:tmpl w:val="15606D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5FC"/>
    <w:multiLevelType w:val="hybridMultilevel"/>
    <w:tmpl w:val="44C485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46A"/>
    <w:multiLevelType w:val="hybridMultilevel"/>
    <w:tmpl w:val="12360990"/>
    <w:lvl w:ilvl="0" w:tplc="22D82452">
      <w:start w:val="1"/>
      <w:numFmt w:val="decimal"/>
      <w:pStyle w:val="Gdmath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4398"/>
    <w:multiLevelType w:val="hybridMultilevel"/>
    <w:tmpl w:val="4C7816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6D4"/>
    <w:multiLevelType w:val="hybridMultilevel"/>
    <w:tmpl w:val="866683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75BE0"/>
    <w:multiLevelType w:val="hybridMultilevel"/>
    <w:tmpl w:val="F4C035AC"/>
    <w:lvl w:ilvl="0" w:tplc="D1B21E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337D"/>
    <w:multiLevelType w:val="hybridMultilevel"/>
    <w:tmpl w:val="CDC0F138"/>
    <w:lvl w:ilvl="0" w:tplc="7CBCC8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B7028"/>
    <w:multiLevelType w:val="hybridMultilevel"/>
    <w:tmpl w:val="A5AEA83C"/>
    <w:lvl w:ilvl="0" w:tplc="3CC00C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16AD0"/>
    <w:multiLevelType w:val="hybridMultilevel"/>
    <w:tmpl w:val="BF28EA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42CA"/>
    <w:multiLevelType w:val="hybridMultilevel"/>
    <w:tmpl w:val="6F881E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95A04"/>
    <w:multiLevelType w:val="hybridMultilevel"/>
    <w:tmpl w:val="A40609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E6"/>
    <w:rsid w:val="00041011"/>
    <w:rsid w:val="00075318"/>
    <w:rsid w:val="000A408A"/>
    <w:rsid w:val="000C0829"/>
    <w:rsid w:val="000D6E78"/>
    <w:rsid w:val="00140F28"/>
    <w:rsid w:val="00153497"/>
    <w:rsid w:val="001C18DA"/>
    <w:rsid w:val="001C5E5B"/>
    <w:rsid w:val="00216F77"/>
    <w:rsid w:val="00247027"/>
    <w:rsid w:val="002A1F2E"/>
    <w:rsid w:val="002B58E7"/>
    <w:rsid w:val="0032258D"/>
    <w:rsid w:val="00341806"/>
    <w:rsid w:val="00393D0D"/>
    <w:rsid w:val="003C1EED"/>
    <w:rsid w:val="004012A0"/>
    <w:rsid w:val="004260E6"/>
    <w:rsid w:val="004D4874"/>
    <w:rsid w:val="0051617F"/>
    <w:rsid w:val="00556E83"/>
    <w:rsid w:val="005A150A"/>
    <w:rsid w:val="005B6EB4"/>
    <w:rsid w:val="005D7037"/>
    <w:rsid w:val="005F2F76"/>
    <w:rsid w:val="006207AA"/>
    <w:rsid w:val="00630135"/>
    <w:rsid w:val="006D18C6"/>
    <w:rsid w:val="00716C80"/>
    <w:rsid w:val="007925AF"/>
    <w:rsid w:val="007A05D9"/>
    <w:rsid w:val="00886F99"/>
    <w:rsid w:val="008D2D4B"/>
    <w:rsid w:val="00923B81"/>
    <w:rsid w:val="00960203"/>
    <w:rsid w:val="00962938"/>
    <w:rsid w:val="00A110DB"/>
    <w:rsid w:val="00AC0E70"/>
    <w:rsid w:val="00AD1852"/>
    <w:rsid w:val="00AF385B"/>
    <w:rsid w:val="00B31360"/>
    <w:rsid w:val="00B34763"/>
    <w:rsid w:val="00B41682"/>
    <w:rsid w:val="00B4547C"/>
    <w:rsid w:val="00B72AE9"/>
    <w:rsid w:val="00BA4554"/>
    <w:rsid w:val="00C05698"/>
    <w:rsid w:val="00C1279C"/>
    <w:rsid w:val="00CA111C"/>
    <w:rsid w:val="00CE5F41"/>
    <w:rsid w:val="00D03074"/>
    <w:rsid w:val="00DB4406"/>
    <w:rsid w:val="00E028AD"/>
    <w:rsid w:val="00E27B5D"/>
    <w:rsid w:val="00E37125"/>
    <w:rsid w:val="00E52BCB"/>
    <w:rsid w:val="00EB7B98"/>
    <w:rsid w:val="00EC0FF8"/>
    <w:rsid w:val="00ED6725"/>
    <w:rsid w:val="00F53014"/>
    <w:rsid w:val="00F96550"/>
    <w:rsid w:val="00FA7993"/>
    <w:rsid w:val="00FD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52"/>
  </w:style>
  <w:style w:type="paragraph" w:styleId="Titre1">
    <w:name w:val="heading 1"/>
    <w:basedOn w:val="Normal"/>
    <w:next w:val="Normal"/>
    <w:link w:val="Titre1Car"/>
    <w:qFormat/>
    <w:rsid w:val="00AD1852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AD1852"/>
    <w:pPr>
      <w:keepNext/>
      <w:outlineLvl w:val="1"/>
    </w:pPr>
    <w:rPr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1852"/>
    <w:rPr>
      <w:b/>
    </w:rPr>
  </w:style>
  <w:style w:type="character" w:customStyle="1" w:styleId="Titre2Car">
    <w:name w:val="Titre 2 Car"/>
    <w:basedOn w:val="Policepardfaut"/>
    <w:link w:val="Titre2"/>
    <w:rsid w:val="00AD1852"/>
    <w:rPr>
      <w:b/>
      <w:sz w:val="24"/>
      <w:u w:val="single"/>
    </w:rPr>
  </w:style>
  <w:style w:type="paragraph" w:styleId="Titre">
    <w:name w:val="Title"/>
    <w:basedOn w:val="Normal"/>
    <w:link w:val="TitreCar"/>
    <w:qFormat/>
    <w:rsid w:val="00AD1852"/>
    <w:pPr>
      <w:jc w:val="center"/>
    </w:pPr>
    <w:rPr>
      <w:b/>
      <w:sz w:val="28"/>
      <w:u w:val="single"/>
    </w:rPr>
  </w:style>
  <w:style w:type="character" w:customStyle="1" w:styleId="TitreCar">
    <w:name w:val="Titre Car"/>
    <w:basedOn w:val="Policepardfaut"/>
    <w:link w:val="Titre"/>
    <w:rsid w:val="00AD1852"/>
    <w:rPr>
      <w:b/>
      <w:sz w:val="28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FA79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3B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B81"/>
    <w:rPr>
      <w:rFonts w:ascii="Tahoma" w:hAnsi="Tahoma" w:cs="Tahoma"/>
      <w:sz w:val="16"/>
      <w:szCs w:val="16"/>
    </w:rPr>
  </w:style>
  <w:style w:type="paragraph" w:customStyle="1" w:styleId="Gdmath">
    <w:name w:val="Gdmath"/>
    <w:basedOn w:val="Paragraphedeliste"/>
    <w:link w:val="GdmathCar"/>
    <w:rsid w:val="00923B81"/>
    <w:pPr>
      <w:numPr>
        <w:numId w:val="3"/>
      </w:numPr>
    </w:pPr>
    <w:rPr>
      <w:color w:val="000000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23B81"/>
  </w:style>
  <w:style w:type="character" w:customStyle="1" w:styleId="GdmathCar">
    <w:name w:val="Gdmath Car"/>
    <w:basedOn w:val="ParagraphedelisteCar"/>
    <w:link w:val="Gdmath"/>
    <w:rsid w:val="00923B81"/>
    <w:rPr>
      <w:color w:val="000000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F2F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2F76"/>
  </w:style>
  <w:style w:type="paragraph" w:styleId="Pieddepage">
    <w:name w:val="footer"/>
    <w:basedOn w:val="Normal"/>
    <w:link w:val="PieddepageCar"/>
    <w:uiPriority w:val="99"/>
    <w:unhideWhenUsed/>
    <w:rsid w:val="005F2F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2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Faucomprez</dc:creator>
  <cp:lastModifiedBy>CLG LES COUTURES</cp:lastModifiedBy>
  <cp:revision>2</cp:revision>
  <cp:lastPrinted>2012-04-03T11:09:00Z</cp:lastPrinted>
  <dcterms:created xsi:type="dcterms:W3CDTF">2012-05-02T05:50:00Z</dcterms:created>
  <dcterms:modified xsi:type="dcterms:W3CDTF">2012-05-02T05:50:00Z</dcterms:modified>
</cp:coreProperties>
</file>